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officedocument/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Heading3"/>
        <w:bidi w:val="0"/>
        <w:spacing w:before="140" w:after="120"/>
        <w:jc w:val="start"/>
        <w:rPr>
          <w:rFonts w:ascii="Calibri" w:hAnsi="Calibri"/>
        </w:rPr>
      </w:pPr>
      <w:r>
        <w:rPr>
          <w:rStyle w:val="Strong"/>
          <w:rFonts w:ascii="Calibri" w:hAnsi="Calibri"/>
          <w:b/>
          <w:bCs/>
        </w:rPr>
        <w:t>A Guide to Unlearning: The Five Points of Liberation</w:t>
      </w:r>
    </w:p>
    <w:p>
      <w:pPr>
        <w:pStyle w:val="Heading4"/>
        <w:bidi w:val="0"/>
        <w:jc w:val="start"/>
        <w:rPr/>
      </w:pPr>
      <w:r>
        <w:rPr>
          <w:rStyle w:val="Strong"/>
          <w:b/>
          <w:bCs/>
        </w:rPr>
        <w:t>1. The First Three Points: Dismantling Belief</w:t>
      </w:r>
    </w:p>
    <w:p>
      <w:pPr>
        <w:pStyle w:val="BodyText"/>
        <w:bidi w:val="0"/>
        <w:jc w:val="start"/>
        <w:rPr/>
      </w:pPr>
      <w:r>
        <w:rPr/>
        <w:t>I began by writing a guide—not for anyone in particular, but for myself, to see what would emerge if I tried to articulate a path from scratch. Three core points crystallized:</w:t>
      </w:r>
    </w:p>
    <w:p>
      <w:pPr>
        <w:pStyle w:val="BodyText"/>
        <w:numPr>
          <w:ilvl w:val="0"/>
          <w:numId w:val="1"/>
        </w:numPr>
        <w:tabs>
          <w:tab w:val="clear" w:pos="709"/>
          <w:tab w:val="left" w:pos="709" w:leader="none"/>
        </w:tabs>
        <w:bidi w:val="0"/>
        <w:spacing w:before="0" w:after="0"/>
        <w:ind w:hanging="283" w:start="709"/>
        <w:jc w:val="start"/>
        <w:rPr/>
      </w:pPr>
      <w:r>
        <w:rPr>
          <w:rStyle w:val="Strong"/>
        </w:rPr>
        <w:t>First point:</w:t>
      </w:r>
      <w:r>
        <w:rPr/>
        <w:t xml:space="preserve"> Eliminate belief in observation.</w:t>
        <w:br/>
      </w:r>
      <w:r>
        <w:rPr>
          <w:rStyle w:val="Emphasis"/>
        </w:rPr>
        <w:t>I stop trusting what I see as absolute truth. Observations are just sensations, not proofs.</w:t>
      </w:r>
      <w:r>
        <w:rPr/>
        <w:t xml:space="preserve"> </w:t>
      </w:r>
    </w:p>
    <w:p>
      <w:pPr>
        <w:pStyle w:val="BodyText"/>
        <w:numPr>
          <w:ilvl w:val="0"/>
          <w:numId w:val="1"/>
        </w:numPr>
        <w:tabs>
          <w:tab w:val="clear" w:pos="709"/>
          <w:tab w:val="left" w:pos="709" w:leader="none"/>
        </w:tabs>
        <w:bidi w:val="0"/>
        <w:spacing w:before="0" w:after="0"/>
        <w:ind w:hanging="283" w:start="709"/>
        <w:jc w:val="start"/>
        <w:rPr/>
      </w:pPr>
      <w:r>
        <w:rPr>
          <w:rStyle w:val="Strong"/>
        </w:rPr>
        <w:t>Second point:</w:t>
      </w:r>
      <w:r>
        <w:rPr/>
        <w:t xml:space="preserve"> Eliminate belief in words.</w:t>
        <w:br/>
      </w:r>
      <w:r>
        <w:rPr>
          <w:rStyle w:val="Emphasis"/>
        </w:rPr>
        <w:t>Words are arbitrary symbols; I refuse to grant them inherent meaning or power over me.</w:t>
      </w:r>
      <w:r>
        <w:rPr/>
        <w:t xml:space="preserve"> </w:t>
      </w:r>
    </w:p>
    <w:p>
      <w:pPr>
        <w:pStyle w:val="BodyText"/>
        <w:numPr>
          <w:ilvl w:val="0"/>
          <w:numId w:val="1"/>
        </w:numPr>
        <w:tabs>
          <w:tab w:val="clear" w:pos="709"/>
          <w:tab w:val="left" w:pos="709" w:leader="none"/>
        </w:tabs>
        <w:bidi w:val="0"/>
        <w:ind w:hanging="283" w:start="709"/>
        <w:jc w:val="start"/>
        <w:rPr/>
      </w:pPr>
      <w:r>
        <w:rPr>
          <w:rStyle w:val="Strong"/>
        </w:rPr>
        <w:t>Third point:</w:t>
      </w:r>
      <w:r>
        <w:rPr/>
        <w:t xml:space="preserve"> Eliminate belief in the impact of words.</w:t>
        <w:br/>
      </w:r>
      <w:r>
        <w:rPr>
          <w:rStyle w:val="Emphasis"/>
        </w:rPr>
        <w:t>Even if words seem to shape reality, their effects are undemonstrable. I reject the illusion that they can control me.</w:t>
      </w:r>
      <w:r>
        <w:rPr/>
        <w:t xml:space="preserve"> </w:t>
      </w:r>
    </w:p>
    <w:p>
      <w:pPr>
        <w:pStyle w:val="BodyText"/>
        <w:bidi w:val="0"/>
        <w:jc w:val="start"/>
        <w:rPr/>
      </w:pPr>
      <w:r>
        <w:rPr/>
        <w:t xml:space="preserve">These three points were enough to function, but something gnawed at me. I </w:t>
      </w:r>
      <w:r>
        <w:rPr>
          <w:rStyle w:val="Emphasis"/>
        </w:rPr>
        <w:t>could</w:t>
      </w:r>
      <w:r>
        <w:rPr/>
        <w:t xml:space="preserve"> live like this—detached, skeptical, free from the tyranny of language—but I </w:t>
      </w:r>
      <w:r>
        <w:rPr>
          <w:rStyle w:val="Emphasis"/>
        </w:rPr>
        <w:t>didn’t want to</w:t>
      </w:r>
      <w:r>
        <w:rPr/>
        <w:t xml:space="preserve">. Not because it was uncomfortable, but because I couldn’t </w:t>
      </w:r>
      <w:r>
        <w:rPr>
          <w:rStyle w:val="Emphasis"/>
        </w:rPr>
        <w:t>understand</w:t>
      </w:r>
      <w:r>
        <w:rPr/>
        <w:t xml:space="preserve"> what was happening inside my own mind. What </w:t>
      </w:r>
      <w:r>
        <w:rPr>
          <w:rStyle w:val="Emphasis"/>
        </w:rPr>
        <w:t>was</w:t>
      </w:r>
      <w:r>
        <w:rPr/>
        <w:t xml:space="preserve"> this state? How could I describe it to others—or even to myself? The absence of belief left a void, and the void was maddening. I needed to name it, to grasp it, but the moment I tried, I realized: </w:t>
      </w:r>
      <w:r>
        <w:rPr>
          <w:rStyle w:val="Strong"/>
        </w:rPr>
        <w:t>there were no words left to trust</w:t>
      </w:r>
      <w:r>
        <w:rPr/>
        <w:t>.</w:t>
      </w:r>
    </w:p>
    <w:p>
      <w:pPr>
        <w:pStyle w:val="Style16"/>
        <w:bidi w:val="0"/>
        <w:jc w:val="start"/>
        <w:rPr/>
      </w:pPr>
      <w:r>
        <w:rPr/>
      </w:r>
    </w:p>
    <w:p>
      <w:pPr>
        <w:pStyle w:val="Heading4"/>
        <w:bidi w:val="0"/>
        <w:jc w:val="start"/>
        <w:rPr/>
      </w:pPr>
      <w:r>
        <w:rPr>
          <w:rStyle w:val="Strong"/>
          <w:b/>
          <w:bCs/>
        </w:rPr>
        <w:t>2. The Fourth Point: The Collapse of Knowledge</w:t>
      </w:r>
    </w:p>
    <w:p>
      <w:pPr>
        <w:pStyle w:val="BodyText"/>
        <w:bidi w:val="0"/>
        <w:jc w:val="start"/>
        <w:rPr/>
      </w:pPr>
      <w:r>
        <w:rPr/>
        <w:t xml:space="preserve">Then came the breakthrough. I identified the missing piece: </w:t>
      </w:r>
      <w:r>
        <w:rPr>
          <w:rStyle w:val="Strong"/>
        </w:rPr>
        <w:t>knowledge</w:t>
      </w:r>
      <w:r>
        <w:rPr/>
        <w:t>.</w:t>
      </w:r>
    </w:p>
    <w:p>
      <w:pPr>
        <w:pStyle w:val="BodyText"/>
        <w:bidi w:val="0"/>
        <w:jc w:val="start"/>
        <w:rPr/>
      </w:pPr>
      <w:r>
        <w:rPr/>
        <w:t xml:space="preserve">Knowledge, as I’d always understood it, was </w:t>
      </w:r>
      <w:r>
        <w:rPr>
          <w:rStyle w:val="Emphasis"/>
        </w:rPr>
        <w:t>proven words</w:t>
      </w:r>
      <w:r>
        <w:rPr/>
        <w:t xml:space="preserve">—statements I could justify to myself. </w:t>
      </w:r>
      <w:r>
        <w:rPr>
          <w:rStyle w:val="Emphasis"/>
        </w:rPr>
        <w:t>"I know I want X."</w:t>
      </w:r>
      <w:r>
        <w:rPr/>
        <w:t xml:space="preserve"> </w:t>
      </w:r>
      <w:r>
        <w:rPr>
          <w:rStyle w:val="Emphasis"/>
        </w:rPr>
        <w:t>"I know Y is beautiful."</w:t>
      </w:r>
      <w:r>
        <w:rPr/>
        <w:t xml:space="preserve"> </w:t>
      </w:r>
      <w:r>
        <w:rPr>
          <w:rStyle w:val="Emphasis"/>
        </w:rPr>
        <w:t>"I know Z is true."</w:t>
      </w:r>
      <w:r>
        <w:rPr/>
        <w:t xml:space="preserve"> But if words are undemonstrable (as the first three points established), then </w:t>
      </w:r>
      <w:r>
        <w:rPr>
          <w:rStyle w:val="Emphasis"/>
        </w:rPr>
        <w:t>knowledge is an illusion</w:t>
      </w:r>
      <w:r>
        <w:rPr/>
        <w:t>. All my "knowledge" was just words I’d convinced myself were true.</w:t>
      </w:r>
    </w:p>
    <w:p>
      <w:pPr>
        <w:pStyle w:val="BodyText"/>
        <w:numPr>
          <w:ilvl w:val="0"/>
          <w:numId w:val="2"/>
        </w:numPr>
        <w:tabs>
          <w:tab w:val="clear" w:pos="709"/>
          <w:tab w:val="left" w:pos="709" w:leader="none"/>
        </w:tabs>
        <w:bidi w:val="0"/>
        <w:spacing w:before="0" w:after="0"/>
        <w:ind w:hanging="283" w:start="709"/>
        <w:jc w:val="start"/>
        <w:rPr/>
      </w:pPr>
      <w:r>
        <w:rPr/>
        <w:t xml:space="preserve">I "knew" what I liked, but that was just a story I told myself. </w:t>
      </w:r>
    </w:p>
    <w:p>
      <w:pPr>
        <w:pStyle w:val="BodyText"/>
        <w:numPr>
          <w:ilvl w:val="0"/>
          <w:numId w:val="2"/>
        </w:numPr>
        <w:tabs>
          <w:tab w:val="clear" w:pos="709"/>
          <w:tab w:val="left" w:pos="709" w:leader="none"/>
        </w:tabs>
        <w:bidi w:val="0"/>
        <w:spacing w:before="0" w:after="0"/>
        <w:ind w:hanging="283" w:start="709"/>
        <w:jc w:val="start"/>
        <w:rPr/>
      </w:pPr>
      <w:r>
        <w:rPr/>
        <w:t xml:space="preserve">I "knew" what I should do, but that was just another story. </w:t>
      </w:r>
    </w:p>
    <w:p>
      <w:pPr>
        <w:pStyle w:val="BodyText"/>
        <w:numPr>
          <w:ilvl w:val="0"/>
          <w:numId w:val="2"/>
        </w:numPr>
        <w:tabs>
          <w:tab w:val="clear" w:pos="709"/>
          <w:tab w:val="left" w:pos="709" w:leader="none"/>
        </w:tabs>
        <w:bidi w:val="0"/>
        <w:ind w:hanging="283" w:start="709"/>
        <w:jc w:val="start"/>
        <w:rPr/>
      </w:pPr>
      <w:r>
        <w:rPr/>
        <w:t xml:space="preserve">I "knew" how the world </w:t>
      </w:r>
      <w:r>
        <w:rPr>
          <w:rStyle w:val="Emphasis"/>
        </w:rPr>
        <w:t>ought</w:t>
      </w:r>
      <w:r>
        <w:rPr/>
        <w:t xml:space="preserve"> to be, but that was the grandest story of all. </w:t>
      </w:r>
    </w:p>
    <w:p>
      <w:pPr>
        <w:pStyle w:val="BodyText"/>
        <w:bidi w:val="0"/>
        <w:jc w:val="start"/>
        <w:rPr/>
      </w:pPr>
      <w:r>
        <w:rPr/>
        <w:t xml:space="preserve">When I saw this, everything clicked. </w:t>
      </w:r>
      <w:r>
        <w:rPr>
          <w:rStyle w:val="Strong"/>
        </w:rPr>
        <w:t>There is no knowledge.</w:t>
      </w:r>
      <w:r>
        <w:rPr/>
        <w:t xml:space="preserve"> Not because the world is unknowable, but because "knowing" requires belief in words—and I’d already dismantled that. The moment I accepted this, the tension dissolved. The state I’d been struggling to describe wasn’t a mystery; it was </w:t>
      </w:r>
      <w:r>
        <w:rPr>
          <w:rStyle w:val="Strong"/>
        </w:rPr>
        <w:t>the absence of the very thing I’d been chasing</w:t>
      </w:r>
      <w:r>
        <w:rPr/>
        <w:t>.</w:t>
      </w:r>
    </w:p>
    <w:p>
      <w:pPr>
        <w:pStyle w:val="BodyText"/>
        <w:bidi w:val="0"/>
        <w:jc w:val="start"/>
        <w:rPr/>
      </w:pPr>
      <w:r>
        <w:rPr/>
        <w:t xml:space="preserve">I stopped searching for knowledge. I stopped trying to </w:t>
      </w:r>
      <w:r>
        <w:rPr>
          <w:rStyle w:val="Emphasis"/>
        </w:rPr>
        <w:t>prove</w:t>
      </w:r>
      <w:r>
        <w:rPr/>
        <w:t xml:space="preserve"> anything to myself. And for the first time, I felt at peace in the emptiness.</w:t>
      </w:r>
    </w:p>
    <w:p>
      <w:pPr>
        <w:pStyle w:val="Style16"/>
        <w:bidi w:val="0"/>
        <w:jc w:val="start"/>
        <w:rPr/>
      </w:pPr>
      <w:r>
        <w:rPr/>
      </w:r>
    </w:p>
    <w:p>
      <w:pPr>
        <w:pStyle w:val="Heading4"/>
        <w:bidi w:val="0"/>
        <w:jc w:val="start"/>
        <w:rPr/>
      </w:pPr>
      <w:r>
        <w:rPr>
          <w:rStyle w:val="Strong"/>
          <w:b/>
          <w:bCs/>
        </w:rPr>
        <w:t>3. Testing the State: The Paradox of Thinking</w:t>
      </w:r>
    </w:p>
    <w:p>
      <w:pPr>
        <w:pStyle w:val="BodyText"/>
        <w:bidi w:val="0"/>
        <w:jc w:val="start"/>
        <w:rPr/>
      </w:pPr>
      <w:r>
        <w:rPr/>
        <w:t>I took this framework into the world—to a game, then a walk—and noticed something strange:</w:t>
      </w:r>
    </w:p>
    <w:p>
      <w:pPr>
        <w:pStyle w:val="BodyText"/>
        <w:numPr>
          <w:ilvl w:val="0"/>
          <w:numId w:val="3"/>
        </w:numPr>
        <w:tabs>
          <w:tab w:val="clear" w:pos="709"/>
          <w:tab w:val="left" w:pos="709" w:leader="none"/>
        </w:tabs>
        <w:bidi w:val="0"/>
        <w:spacing w:before="0" w:after="0"/>
        <w:ind w:hanging="283" w:start="709"/>
        <w:jc w:val="start"/>
        <w:rPr/>
      </w:pPr>
      <w:r>
        <w:rPr>
          <w:rStyle w:val="Strong"/>
        </w:rPr>
        <w:t>In the game:</w:t>
      </w:r>
      <w:r>
        <w:rPr/>
        <w:t xml:space="preserve"> I caught myself overanalyzing the four points, unable to focus. </w:t>
      </w:r>
      <w:r>
        <w:rPr>
          <w:rStyle w:val="Emphasis"/>
        </w:rPr>
        <w:t>"Stop thinking about them,"</w:t>
      </w:r>
      <w:r>
        <w:rPr/>
        <w:t xml:space="preserve"> I told myself. And when I did, the game became effortless. </w:t>
      </w:r>
    </w:p>
    <w:p>
      <w:pPr>
        <w:pStyle w:val="BodyText"/>
        <w:numPr>
          <w:ilvl w:val="0"/>
          <w:numId w:val="3"/>
        </w:numPr>
        <w:tabs>
          <w:tab w:val="clear" w:pos="709"/>
          <w:tab w:val="left" w:pos="709" w:leader="none"/>
        </w:tabs>
        <w:bidi w:val="0"/>
        <w:ind w:hanging="283" w:start="709"/>
        <w:jc w:val="start"/>
        <w:rPr/>
      </w:pPr>
      <w:r>
        <w:rPr>
          <w:rStyle w:val="Strong"/>
        </w:rPr>
        <w:t>On the walk:</w:t>
      </w:r>
      <w:r>
        <w:rPr/>
        <w:t xml:space="preserve"> The same pattern emerged. I’d stare at nature, but my mind would race: </w:t>
      </w:r>
      <w:r>
        <w:rPr>
          <w:rStyle w:val="Emphasis"/>
        </w:rPr>
        <w:t>"What do I ‘know’ about this tree? What words describe this sky?"</w:t>
      </w:r>
      <w:r>
        <w:rPr/>
        <w:t xml:space="preserve"> The moment I labeled anything, the beauty vanished. </w:t>
      </w:r>
      <w:r>
        <w:rPr>
          <w:rStyle w:val="Strong"/>
        </w:rPr>
        <w:t>Words were a filter, and the filter was dirty.</w:t>
      </w:r>
      <w:r>
        <w:rPr/>
        <w:t xml:space="preserve"> </w:t>
      </w:r>
    </w:p>
    <w:p>
      <w:pPr>
        <w:pStyle w:val="BodyText"/>
        <w:bidi w:val="0"/>
        <w:jc w:val="start"/>
        <w:rPr/>
      </w:pPr>
      <w:r>
        <w:rPr/>
        <w:t xml:space="preserve">But then—randomly—I’d </w:t>
      </w:r>
      <w:r>
        <w:rPr>
          <w:rStyle w:val="Emphasis"/>
        </w:rPr>
        <w:t>stop</w:t>
      </w:r>
      <w:r>
        <w:rPr/>
        <w:t xml:space="preserve">. No thoughts, no labels. Just pure perception. And in those moments, the world was </w:t>
      </w:r>
      <w:r>
        <w:rPr>
          <w:rStyle w:val="Emphasis"/>
        </w:rPr>
        <w:t>stunning</w:t>
      </w:r>
      <w:r>
        <w:rPr/>
        <w:t xml:space="preserve">. I realized: </w:t>
      </w:r>
      <w:r>
        <w:rPr>
          <w:rStyle w:val="Strong"/>
        </w:rPr>
        <w:t>I was clinging to the four points like a life raft, afraid that without them, I’d drown.</w:t>
      </w:r>
      <w:r>
        <w:rPr/>
        <w:t xml:space="preserve"> But the raft was the problem. The points were just more words, more "knowledge" to discard.</w:t>
      </w:r>
    </w:p>
    <w:p>
      <w:pPr>
        <w:pStyle w:val="Style16"/>
        <w:bidi w:val="0"/>
        <w:jc w:val="start"/>
        <w:rPr/>
      </w:pPr>
      <w:r>
        <w:rPr/>
      </w:r>
    </w:p>
    <w:p>
      <w:pPr>
        <w:pStyle w:val="Heading4"/>
        <w:bidi w:val="0"/>
        <w:jc w:val="start"/>
        <w:rPr/>
      </w:pPr>
      <w:r>
        <w:rPr>
          <w:rStyle w:val="Strong"/>
          <w:b/>
          <w:bCs/>
        </w:rPr>
        <w:t>4. The Fifth Point: Leaving It All in the Past</w:t>
      </w:r>
    </w:p>
    <w:p>
      <w:pPr>
        <w:pStyle w:val="BodyText"/>
        <w:bidi w:val="0"/>
        <w:jc w:val="start"/>
        <w:rPr/>
      </w:pPr>
      <w:r>
        <w:rPr/>
        <w:t xml:space="preserve">The solution came as a whisper: </w:t>
      </w:r>
      <w:r>
        <w:rPr>
          <w:rStyle w:val="Emphasis"/>
        </w:rPr>
        <w:t>"Leave it all in the past."</w:t>
      </w:r>
    </w:p>
    <w:p>
      <w:pPr>
        <w:pStyle w:val="BodyText"/>
        <w:bidi w:val="0"/>
        <w:jc w:val="start"/>
        <w:rPr/>
      </w:pPr>
      <w:r>
        <w:rPr/>
        <w:t xml:space="preserve">Not as a command, not as a new rule, but as a </w:t>
      </w:r>
      <w:r>
        <w:rPr>
          <w:rStyle w:val="Strong"/>
        </w:rPr>
        <w:t>release</w:t>
      </w:r>
      <w:r>
        <w:rPr/>
        <w:t xml:space="preserve">. The four points had served their purpose—they’d stripped away belief in observation, words, and their impact. Now, even </w:t>
      </w:r>
      <w:r>
        <w:rPr>
          <w:rStyle w:val="Emphasis"/>
        </w:rPr>
        <w:t>they</w:t>
      </w:r>
      <w:r>
        <w:rPr/>
        <w:t xml:space="preserve"> were just more words to abandon.</w:t>
      </w:r>
    </w:p>
    <w:p>
      <w:pPr>
        <w:pStyle w:val="BodyText"/>
        <w:numPr>
          <w:ilvl w:val="0"/>
          <w:numId w:val="4"/>
        </w:numPr>
        <w:tabs>
          <w:tab w:val="clear" w:pos="709"/>
          <w:tab w:val="left" w:pos="709" w:leader="none"/>
        </w:tabs>
        <w:bidi w:val="0"/>
        <w:spacing w:before="0" w:after="0"/>
        <w:ind w:hanging="283" w:start="709"/>
        <w:jc w:val="start"/>
        <w:rPr/>
      </w:pPr>
      <w:r>
        <w:rPr>
          <w:rStyle w:val="Strong"/>
        </w:rPr>
        <w:t>Why?</w:t>
      </w:r>
      <w:r>
        <w:rPr/>
        <w:t xml:space="preserve"> Not because they were "wrong," but because they’d done their job. They were tools, not truths. </w:t>
      </w:r>
    </w:p>
    <w:p>
      <w:pPr>
        <w:pStyle w:val="BodyText"/>
        <w:numPr>
          <w:ilvl w:val="0"/>
          <w:numId w:val="4"/>
        </w:numPr>
        <w:tabs>
          <w:tab w:val="clear" w:pos="709"/>
          <w:tab w:val="left" w:pos="709" w:leader="none"/>
        </w:tabs>
        <w:bidi w:val="0"/>
        <w:ind w:hanging="283" w:start="709"/>
        <w:jc w:val="start"/>
        <w:rPr/>
      </w:pPr>
      <w:r>
        <w:rPr>
          <w:rStyle w:val="Strong"/>
        </w:rPr>
        <w:t>How?</w:t>
      </w:r>
      <w:r>
        <w:rPr/>
        <w:t xml:space="preserve"> By recognizing that </w:t>
      </w:r>
      <w:r>
        <w:rPr>
          <w:rStyle w:val="Emphasis"/>
        </w:rPr>
        <w:t>any</w:t>
      </w:r>
      <w:r>
        <w:rPr/>
        <w:t xml:space="preserve"> attempt to formalize this—even calling it a "fifth point"—would just create another cage. </w:t>
      </w:r>
    </w:p>
    <w:p>
      <w:pPr>
        <w:pStyle w:val="BodyText"/>
        <w:bidi w:val="0"/>
        <w:jc w:val="start"/>
        <w:rPr/>
      </w:pPr>
      <w:r>
        <w:rPr/>
        <w:t xml:space="preserve">I didn’t </w:t>
      </w:r>
      <w:r>
        <w:rPr>
          <w:rStyle w:val="Emphasis"/>
        </w:rPr>
        <w:t>decide</w:t>
      </w:r>
      <w:r>
        <w:rPr/>
        <w:t xml:space="preserve"> to leave it behind. I just… </w:t>
      </w:r>
      <w:r>
        <w:rPr>
          <w:rStyle w:val="Emphasis"/>
        </w:rPr>
        <w:t>stopped holding on</w:t>
      </w:r>
      <w:r>
        <w:rPr/>
        <w:t xml:space="preserve">. And in that letting go, I found myself in a state I hadn’t experienced since childhood: </w:t>
      </w:r>
      <w:r>
        <w:rPr>
          <w:rStyle w:val="Strong"/>
        </w:rPr>
        <w:t>pure, wordless presence</w:t>
      </w:r>
      <w:r>
        <w:rPr/>
        <w:t>.</w:t>
      </w:r>
    </w:p>
    <w:p>
      <w:pPr>
        <w:pStyle w:val="Style16"/>
        <w:bidi w:val="0"/>
        <w:jc w:val="start"/>
        <w:rPr/>
      </w:pPr>
      <w:r>
        <w:rPr/>
      </w:r>
    </w:p>
    <w:p>
      <w:pPr>
        <w:pStyle w:val="Heading4"/>
        <w:bidi w:val="0"/>
        <w:jc w:val="start"/>
        <w:rPr/>
      </w:pPr>
      <w:r>
        <w:rPr>
          <w:rStyle w:val="Strong"/>
          <w:b/>
          <w:bCs/>
        </w:rPr>
        <w:t>5. The Two Kinds of Desire: Head vs. Chest</w:t>
      </w:r>
    </w:p>
    <w:p>
      <w:pPr>
        <w:pStyle w:val="BodyText"/>
        <w:bidi w:val="0"/>
        <w:jc w:val="start"/>
        <w:rPr/>
      </w:pPr>
      <w:r>
        <w:rPr/>
        <w:t>This led me to a final distinction:</w:t>
      </w:r>
    </w:p>
    <w:p>
      <w:pPr>
        <w:pStyle w:val="BodyText"/>
        <w:numPr>
          <w:ilvl w:val="0"/>
          <w:numId w:val="5"/>
        </w:numPr>
        <w:tabs>
          <w:tab w:val="clear" w:pos="709"/>
          <w:tab w:val="left" w:pos="709" w:leader="none"/>
        </w:tabs>
        <w:bidi w:val="0"/>
        <w:spacing w:before="0" w:after="0"/>
        <w:ind w:hanging="283" w:start="709"/>
        <w:jc w:val="start"/>
        <w:rPr/>
      </w:pPr>
      <w:r>
        <w:rPr>
          <w:rStyle w:val="Strong"/>
        </w:rPr>
        <w:t>Head desires:</w:t>
      </w:r>
      <w:r>
        <w:rPr/>
        <w:t xml:space="preserve"> The wants we </w:t>
      </w:r>
      <w:r>
        <w:rPr>
          <w:rStyle w:val="Emphasis"/>
        </w:rPr>
        <w:t>invent</w:t>
      </w:r>
      <w:r>
        <w:rPr/>
        <w:t xml:space="preserve">—goals, shoulds, and stories we tell ourselves about what we "know" we need. These desires are tied to words, to identity, to the past. They create stress because they’re built on beliefs we’re constantly trying to justify. </w:t>
      </w:r>
    </w:p>
    <w:p>
      <w:pPr>
        <w:pStyle w:val="BodyText"/>
        <w:numPr>
          <w:ilvl w:val="0"/>
          <w:numId w:val="5"/>
        </w:numPr>
        <w:tabs>
          <w:tab w:val="clear" w:pos="709"/>
          <w:tab w:val="left" w:pos="709" w:leader="none"/>
        </w:tabs>
        <w:bidi w:val="0"/>
        <w:ind w:hanging="283" w:start="709"/>
        <w:jc w:val="start"/>
        <w:rPr/>
      </w:pPr>
      <w:r>
        <w:rPr>
          <w:rStyle w:val="Strong"/>
        </w:rPr>
        <w:t>Chest desires:</w:t>
      </w:r>
      <w:r>
        <w:rPr/>
        <w:t xml:space="preserve"> The pulls we </w:t>
      </w:r>
      <w:r>
        <w:rPr>
          <w:rStyle w:val="Emphasis"/>
        </w:rPr>
        <w:t>feel</w:t>
      </w:r>
      <w:r>
        <w:rPr/>
        <w:t xml:space="preserve">—instinctive, immediate, unmediated by language. A child doesn’t "know" they want to play; they just </w:t>
      </w:r>
      <w:r>
        <w:rPr>
          <w:rStyle w:val="Emphasis"/>
        </w:rPr>
        <w:t>do</w:t>
      </w:r>
      <w:r>
        <w:rPr/>
        <w:t xml:space="preserve">. These desires don’t need proof. They </w:t>
      </w:r>
      <w:r>
        <w:rPr>
          <w:rStyle w:val="Emphasis"/>
        </w:rPr>
        <w:t>are</w:t>
      </w:r>
      <w:r>
        <w:rPr/>
        <w:t xml:space="preserve">. </w:t>
      </w:r>
    </w:p>
    <w:p>
      <w:pPr>
        <w:pStyle w:val="BodyText"/>
        <w:bidi w:val="0"/>
        <w:jc w:val="start"/>
        <w:rPr/>
      </w:pPr>
      <w:r>
        <w:rPr/>
        <w:t xml:space="preserve">Before, my life was dominated by head desires. Now, with the collapse of knowledge, the chest desires reemerged. </w:t>
      </w:r>
      <w:r>
        <w:rPr>
          <w:rStyle w:val="Strong"/>
        </w:rPr>
        <w:t xml:space="preserve">I no longer </w:t>
      </w:r>
      <w:r>
        <w:rPr>
          <w:rStyle w:val="Emphasis"/>
        </w:rPr>
        <w:t>think</w:t>
      </w:r>
      <w:r>
        <w:rPr>
          <w:rStyle w:val="Strong"/>
        </w:rPr>
        <w:t xml:space="preserve"> about what I want—I just move toward what pulls me.</w:t>
      </w:r>
    </w:p>
    <w:p>
      <w:pPr>
        <w:pStyle w:val="Style16"/>
        <w:bidi w:val="0"/>
        <w:jc w:val="start"/>
        <w:rPr/>
      </w:pPr>
      <w:r>
        <w:rPr/>
      </w:r>
    </w:p>
    <w:p>
      <w:pPr>
        <w:pStyle w:val="Heading4"/>
        <w:bidi w:val="0"/>
        <w:jc w:val="start"/>
        <w:rPr/>
      </w:pPr>
      <w:r>
        <w:rPr>
          <w:rStyle w:val="Strong"/>
          <w:b/>
          <w:bCs/>
        </w:rPr>
        <w:t>6. The Trap of Re-Creating Knowledge</w:t>
      </w:r>
    </w:p>
    <w:p>
      <w:pPr>
        <w:pStyle w:val="BodyText"/>
        <w:bidi w:val="0"/>
        <w:jc w:val="start"/>
        <w:rPr/>
      </w:pPr>
      <w:r>
        <w:rPr/>
        <w:t xml:space="preserve">Here’s the catch: </w:t>
      </w:r>
      <w:r>
        <w:rPr>
          <w:rStyle w:val="Strong"/>
        </w:rPr>
        <w:t>The moment I try to explain this, I’m back in the trap.</w:t>
      </w:r>
    </w:p>
    <w:p>
      <w:pPr>
        <w:pStyle w:val="BodyText"/>
        <w:numPr>
          <w:ilvl w:val="0"/>
          <w:numId w:val="6"/>
        </w:numPr>
        <w:tabs>
          <w:tab w:val="clear" w:pos="709"/>
          <w:tab w:val="left" w:pos="709" w:leader="none"/>
        </w:tabs>
        <w:bidi w:val="0"/>
        <w:spacing w:before="0" w:after="0"/>
        <w:ind w:hanging="283" w:start="709"/>
        <w:jc w:val="start"/>
        <w:rPr/>
      </w:pPr>
      <w:r>
        <w:rPr/>
        <w:t xml:space="preserve">If I say, </w:t>
      </w:r>
      <w:r>
        <w:rPr>
          <w:rStyle w:val="Emphasis"/>
        </w:rPr>
        <w:t>"Leave everything in the past,"</w:t>
      </w:r>
      <w:r>
        <w:rPr/>
        <w:t xml:space="preserve"> that becomes a new rule—a new "knowledge" to believe in. </w:t>
      </w:r>
    </w:p>
    <w:p>
      <w:pPr>
        <w:pStyle w:val="BodyText"/>
        <w:numPr>
          <w:ilvl w:val="0"/>
          <w:numId w:val="6"/>
        </w:numPr>
        <w:tabs>
          <w:tab w:val="clear" w:pos="709"/>
          <w:tab w:val="left" w:pos="709" w:leader="none"/>
        </w:tabs>
        <w:bidi w:val="0"/>
        <w:ind w:hanging="283" w:start="709"/>
        <w:jc w:val="start"/>
        <w:rPr/>
      </w:pPr>
      <w:r>
        <w:rPr/>
        <w:t xml:space="preserve">If I call this a "fifth point," I’ve just built another cage. </w:t>
      </w:r>
    </w:p>
    <w:p>
      <w:pPr>
        <w:pStyle w:val="BodyText"/>
        <w:bidi w:val="0"/>
        <w:jc w:val="start"/>
        <w:rPr/>
      </w:pPr>
      <w:r>
        <w:rPr/>
        <w:t xml:space="preserve">The only way out is to </w:t>
      </w:r>
      <w:r>
        <w:rPr>
          <w:rStyle w:val="Strong"/>
        </w:rPr>
        <w:t>see the words for what they are—tools, not truths—and then drop them</w:t>
      </w:r>
      <w:r>
        <w:rPr/>
        <w:t xml:space="preserve">. Even this guide is just more words to abandon. The real work isn’t in the thinking; it’s in the </w:t>
      </w:r>
      <w:r>
        <w:rPr>
          <w:rStyle w:val="Strong"/>
        </w:rPr>
        <w:t>unthinking</w:t>
      </w:r>
      <w:r>
        <w:rPr/>
        <w:t>.</w:t>
      </w:r>
    </w:p>
    <w:p>
      <w:pPr>
        <w:pStyle w:val="Style16"/>
        <w:bidi w:val="0"/>
        <w:jc w:val="start"/>
        <w:rPr/>
      </w:pPr>
      <w:r>
        <w:rPr/>
      </w:r>
    </w:p>
    <w:p>
      <w:pPr>
        <w:pStyle w:val="Heading4"/>
        <w:bidi w:val="0"/>
        <w:jc w:val="start"/>
        <w:rPr/>
      </w:pPr>
      <w:r>
        <w:rPr>
          <w:rStyle w:val="Strong"/>
          <w:b/>
          <w:bCs/>
        </w:rPr>
        <w:t>7. The State Beyond Words</w:t>
      </w:r>
    </w:p>
    <w:p>
      <w:pPr>
        <w:pStyle w:val="BodyText"/>
        <w:bidi w:val="0"/>
        <w:jc w:val="start"/>
        <w:rPr/>
      </w:pPr>
      <w:r>
        <w:rPr/>
        <w:t>What’s left when you stop?</w:t>
      </w:r>
    </w:p>
    <w:p>
      <w:pPr>
        <w:pStyle w:val="BodyText"/>
        <w:numPr>
          <w:ilvl w:val="0"/>
          <w:numId w:val="7"/>
        </w:numPr>
        <w:tabs>
          <w:tab w:val="clear" w:pos="709"/>
          <w:tab w:val="left" w:pos="709" w:leader="none"/>
        </w:tabs>
        <w:bidi w:val="0"/>
        <w:spacing w:before="0" w:after="0"/>
        <w:ind w:hanging="283" w:start="709"/>
        <w:jc w:val="start"/>
        <w:rPr/>
      </w:pPr>
      <w:r>
        <w:rPr>
          <w:rStyle w:val="Strong"/>
        </w:rPr>
        <w:t>No observations to trust.</w:t>
      </w:r>
      <w:r>
        <w:rPr/>
        <w:t xml:space="preserve"> </w:t>
      </w:r>
    </w:p>
    <w:p>
      <w:pPr>
        <w:pStyle w:val="BodyText"/>
        <w:numPr>
          <w:ilvl w:val="0"/>
          <w:numId w:val="7"/>
        </w:numPr>
        <w:tabs>
          <w:tab w:val="clear" w:pos="709"/>
          <w:tab w:val="left" w:pos="709" w:leader="none"/>
        </w:tabs>
        <w:bidi w:val="0"/>
        <w:spacing w:before="0" w:after="0"/>
        <w:ind w:hanging="283" w:start="709"/>
        <w:jc w:val="start"/>
        <w:rPr/>
      </w:pPr>
      <w:r>
        <w:rPr>
          <w:rStyle w:val="Strong"/>
        </w:rPr>
        <w:t>No words to obey.</w:t>
      </w:r>
      <w:r>
        <w:rPr/>
        <w:t xml:space="preserve"> </w:t>
      </w:r>
    </w:p>
    <w:p>
      <w:pPr>
        <w:pStyle w:val="BodyText"/>
        <w:numPr>
          <w:ilvl w:val="0"/>
          <w:numId w:val="7"/>
        </w:numPr>
        <w:tabs>
          <w:tab w:val="clear" w:pos="709"/>
          <w:tab w:val="left" w:pos="709" w:leader="none"/>
        </w:tabs>
        <w:bidi w:val="0"/>
        <w:spacing w:before="0" w:after="0"/>
        <w:ind w:hanging="283" w:start="709"/>
        <w:jc w:val="start"/>
        <w:rPr/>
      </w:pPr>
      <w:r>
        <w:rPr>
          <w:rStyle w:val="Strong"/>
        </w:rPr>
        <w:t>No knowledge to defend.</w:t>
      </w:r>
      <w:r>
        <w:rPr/>
        <w:t xml:space="preserve"> </w:t>
      </w:r>
    </w:p>
    <w:p>
      <w:pPr>
        <w:pStyle w:val="BodyText"/>
        <w:numPr>
          <w:ilvl w:val="0"/>
          <w:numId w:val="7"/>
        </w:numPr>
        <w:tabs>
          <w:tab w:val="clear" w:pos="709"/>
          <w:tab w:val="left" w:pos="709" w:leader="none"/>
        </w:tabs>
        <w:bidi w:val="0"/>
        <w:ind w:hanging="283" w:start="709"/>
        <w:jc w:val="start"/>
        <w:rPr/>
      </w:pPr>
      <w:r>
        <w:rPr>
          <w:rStyle w:val="Strong"/>
        </w:rPr>
        <w:t>No past to cling to.</w:t>
      </w:r>
      <w:r>
        <w:rPr/>
        <w:t xml:space="preserve"> </w:t>
      </w:r>
    </w:p>
    <w:p>
      <w:pPr>
        <w:pStyle w:val="BodyText"/>
        <w:bidi w:val="0"/>
        <w:jc w:val="start"/>
        <w:rPr/>
      </w:pPr>
      <w:r>
        <w:rPr/>
        <w:t xml:space="preserve">Just… </w:t>
      </w:r>
      <w:r>
        <w:rPr>
          <w:rStyle w:val="Strong"/>
        </w:rPr>
        <w:t>this</w:t>
      </w:r>
      <w:r>
        <w:rPr/>
        <w:t xml:space="preserve">. Whatever "this" is. Not a state to achieve, but a state to </w:t>
      </w:r>
      <w:r>
        <w:rPr>
          <w:rStyle w:val="Emphasis"/>
        </w:rPr>
        <w:t>stop resisting</w:t>
      </w:r>
      <w:r>
        <w:rPr/>
        <w:t>.</w:t>
      </w:r>
    </w:p>
    <w:p>
      <w:pPr>
        <w:pStyle w:val="BodyText"/>
        <w:bidi w:val="0"/>
        <w:jc w:val="start"/>
        <w:rPr/>
      </w:pPr>
      <w:r>
        <w:rPr/>
        <w:t xml:space="preserve">I remember now why I don’t recall much before age 12: </w:t>
      </w:r>
      <w:r>
        <w:rPr>
          <w:rStyle w:val="Strong"/>
        </w:rPr>
        <w:t>I wasn’t thinking.</w:t>
      </w:r>
      <w:r>
        <w:rPr/>
        <w:t xml:space="preserve"> I was just living. And now, after all this unlearning, I’m back there—not as a child, but as something freer.</w:t>
      </w:r>
    </w:p>
    <w:p>
      <w:pPr>
        <w:pStyle w:val="Style16"/>
        <w:bidi w:val="0"/>
        <w:jc w:val="start"/>
        <w:rPr/>
      </w:pPr>
      <w:r>
        <w:rPr/>
      </w:r>
    </w:p>
    <w:p>
      <w:pPr>
        <w:pStyle w:val="Heading3"/>
        <w:bidi w:val="0"/>
        <w:jc w:val="start"/>
        <w:rPr/>
      </w:pPr>
      <w:r>
        <w:rPr>
          <w:rStyle w:val="Strong"/>
          <w:b/>
          <w:bCs/>
        </w:rPr>
        <w:t>Final Note: The Guide That Isn’t a Guide</w:t>
      </w:r>
    </w:p>
    <w:p>
      <w:pPr>
        <w:pStyle w:val="BodyText"/>
        <w:bidi w:val="0"/>
        <w:jc w:val="start"/>
        <w:rPr/>
      </w:pPr>
      <w:r>
        <w:rPr/>
        <w:t>If you take one thing from this, let it be this:</w:t>
      </w:r>
    </w:p>
    <w:p>
      <w:pPr>
        <w:pStyle w:val="BodyText"/>
        <w:numPr>
          <w:ilvl w:val="0"/>
          <w:numId w:val="8"/>
        </w:numPr>
        <w:tabs>
          <w:tab w:val="clear" w:pos="709"/>
          <w:tab w:val="left" w:pos="709" w:leader="none"/>
        </w:tabs>
        <w:bidi w:val="0"/>
        <w:spacing w:before="0" w:after="0"/>
        <w:ind w:hanging="283" w:start="709"/>
        <w:jc w:val="start"/>
        <w:rPr/>
      </w:pPr>
      <w:r>
        <w:rPr>
          <w:rStyle w:val="Strong"/>
        </w:rPr>
        <w:t>Dismantle belief in observation.</w:t>
      </w:r>
      <w:r>
        <w:rPr/>
        <w:t xml:space="preserve"> </w:t>
      </w:r>
    </w:p>
    <w:p>
      <w:pPr>
        <w:pStyle w:val="BodyText"/>
        <w:numPr>
          <w:ilvl w:val="0"/>
          <w:numId w:val="8"/>
        </w:numPr>
        <w:tabs>
          <w:tab w:val="clear" w:pos="709"/>
          <w:tab w:val="left" w:pos="709" w:leader="none"/>
        </w:tabs>
        <w:bidi w:val="0"/>
        <w:spacing w:before="0" w:after="0"/>
        <w:ind w:hanging="283" w:start="709"/>
        <w:jc w:val="start"/>
        <w:rPr/>
      </w:pPr>
      <w:r>
        <w:rPr>
          <w:rStyle w:val="Strong"/>
        </w:rPr>
        <w:t>Dismantle belief in words.</w:t>
      </w:r>
      <w:r>
        <w:rPr/>
        <w:t xml:space="preserve"> </w:t>
      </w:r>
    </w:p>
    <w:p>
      <w:pPr>
        <w:pStyle w:val="BodyText"/>
        <w:numPr>
          <w:ilvl w:val="0"/>
          <w:numId w:val="8"/>
        </w:numPr>
        <w:tabs>
          <w:tab w:val="clear" w:pos="709"/>
          <w:tab w:val="left" w:pos="709" w:leader="none"/>
        </w:tabs>
        <w:bidi w:val="0"/>
        <w:spacing w:before="0" w:after="0"/>
        <w:ind w:hanging="283" w:start="709"/>
        <w:jc w:val="start"/>
        <w:rPr/>
      </w:pPr>
      <w:r>
        <w:rPr>
          <w:rStyle w:val="Strong"/>
        </w:rPr>
        <w:t>Dismantle belief in the impact of words.</w:t>
      </w:r>
      <w:r>
        <w:rPr/>
        <w:t xml:space="preserve"> </w:t>
      </w:r>
    </w:p>
    <w:p>
      <w:pPr>
        <w:pStyle w:val="BodyText"/>
        <w:numPr>
          <w:ilvl w:val="0"/>
          <w:numId w:val="8"/>
        </w:numPr>
        <w:tabs>
          <w:tab w:val="clear" w:pos="709"/>
          <w:tab w:val="left" w:pos="709" w:leader="none"/>
        </w:tabs>
        <w:bidi w:val="0"/>
        <w:spacing w:before="0" w:after="0"/>
        <w:ind w:hanging="283" w:start="709"/>
        <w:jc w:val="start"/>
        <w:rPr/>
      </w:pPr>
      <w:r>
        <w:rPr>
          <w:rStyle w:val="Strong"/>
        </w:rPr>
        <w:t>Dismantle belief in knowledge.</w:t>
      </w:r>
      <w:r>
        <w:rPr/>
        <w:t xml:space="preserve"> </w:t>
      </w:r>
    </w:p>
    <w:p>
      <w:pPr>
        <w:pStyle w:val="BodyText"/>
        <w:numPr>
          <w:ilvl w:val="0"/>
          <w:numId w:val="8"/>
        </w:numPr>
        <w:tabs>
          <w:tab w:val="clear" w:pos="709"/>
          <w:tab w:val="left" w:pos="709" w:leader="none"/>
        </w:tabs>
        <w:bidi w:val="0"/>
        <w:ind w:hanging="283" w:start="709"/>
        <w:jc w:val="start"/>
        <w:rPr/>
      </w:pPr>
      <w:r>
        <w:rPr>
          <w:rStyle w:val="Strong"/>
        </w:rPr>
        <w:t>Leave all four points in the past.</w:t>
      </w:r>
      <w:r>
        <w:rPr/>
        <w:t xml:space="preserve"> </w:t>
      </w:r>
    </w:p>
    <w:p>
      <w:pPr>
        <w:pStyle w:val="BodyText"/>
        <w:bidi w:val="0"/>
        <w:jc w:val="start"/>
        <w:rPr/>
      </w:pPr>
      <w:r>
        <w:rPr/>
        <w:t>And then—</w:t>
      </w:r>
      <w:r>
        <w:rPr>
          <w:rStyle w:val="Strong"/>
        </w:rPr>
        <w:t>stop</w:t>
      </w:r>
      <w:r>
        <w:rPr/>
        <w:t>. Not because you’ve arrived, but because the journey was never about arrival. It was about seeing that the map was the illusion all along.</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sectPr>
      <w:type w:val="nextPage"/>
      <w:pgSz w:w="11906" w:h="16838"/>
      <w:pgMar w:left="720" w:right="720" w:gutter="0" w:header="0" w:top="720" w:footer="0" w:bottom="720"/>
      <w:pgNumType w:fmt="decimal"/>
      <w:formProt w:val="false"/>
      <w:textDirection w:val="lrTb"/>
      <w:docGrid w:type="default" w:linePitch="600" w:charSpace="32768"/>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0" w:characterSet="windows-1252"/>
    <w:family w:val="roman"/>
    <w:pitch w:val="variable"/>
  </w:font>
  <w:font w:name="OpenSymbol">
    <w:altName w:val="Arial Unicode MS"/>
    <w:charset w:val="02"/>
    <w:family w:val="auto"/>
    <w:pitch w:val="default"/>
  </w:font>
  <w:font w:name="Liberation Sans">
    <w:altName w:val="Arial"/>
    <w:charset w:val="00" w:characterSet="windows-1252"/>
    <w:family w:val="swiss"/>
    <w:pitch w:val="variable"/>
  </w:font>
  <w:font w:name="Calibri">
    <w:charset w:val="00" w:characterSet="windows-1252"/>
    <w:family w:val="swiss"/>
    <w:pitch w:val="variable"/>
  </w:font>
  <w:font w:name="Symbol">
    <w:charset w:val="02"/>
    <w:family w:val="auto"/>
    <w:pitch w:val="default"/>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8">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9">
    <w:lvl w:ilvl="0">
      <w:start w:val="1"/>
      <w:numFmt w:val="none"/>
      <w:suff w:val="nothing"/>
      <w:lvlText w:val="%1"/>
      <w:lvlJc w:val="start"/>
      <w:pPr>
        <w:tabs>
          <w:tab w:val="num" w:pos="0"/>
        </w:tabs>
        <w:ind w:start="0" w:hanging="0"/>
      </w:pPr>
    </w:lvl>
    <w:lvl w:ilvl="1">
      <w:start w:val="1"/>
      <w:numFmt w:val="none"/>
      <w:suff w:val="nothing"/>
      <w:lvlText w:val="%2"/>
      <w:lvlJc w:val="start"/>
      <w:pPr>
        <w:tabs>
          <w:tab w:val="num" w:pos="0"/>
        </w:tabs>
        <w:ind w:start="0" w:hanging="0"/>
      </w:pPr>
    </w:lvl>
    <w:lvl w:ilvl="2">
      <w:start w:val="1"/>
      <w:pStyle w:val="Heading3"/>
      <w:numFmt w:val="none"/>
      <w:suff w:val="nothing"/>
      <w:lvlText w:val="%3"/>
      <w:lvlJc w:val="start"/>
      <w:pPr>
        <w:tabs>
          <w:tab w:val="num" w:pos="0"/>
        </w:tabs>
        <w:ind w:start="0" w:hanging="0"/>
      </w:pPr>
    </w:lvl>
    <w:lvl w:ilvl="3">
      <w:start w:val="1"/>
      <w:pStyle w:val="Heading4"/>
      <w:numFmt w:val="none"/>
      <w:suff w:val="nothing"/>
      <w:lvlText w:val="%4"/>
      <w:lvlJc w:val="start"/>
      <w:pPr>
        <w:tabs>
          <w:tab w:val="num" w:pos="0"/>
        </w:tabs>
        <w:ind w:start="0" w:hanging="0"/>
      </w:pPr>
    </w:lvl>
    <w:lvl w:ilvl="4">
      <w:start w:val="1"/>
      <w:numFmt w:val="none"/>
      <w:suff w:val="nothing"/>
      <w:lvlText w:val="%5"/>
      <w:lvlJc w:val="start"/>
      <w:pPr>
        <w:tabs>
          <w:tab w:val="num" w:pos="0"/>
        </w:tabs>
        <w:ind w:start="0" w:hanging="0"/>
      </w:pPr>
    </w:lvl>
    <w:lvl w:ilvl="5">
      <w:start w:val="1"/>
      <w:numFmt w:val="none"/>
      <w:suff w:val="nothing"/>
      <w:lvlText w:val="%6"/>
      <w:lvlJc w:val="start"/>
      <w:pPr>
        <w:tabs>
          <w:tab w:val="num" w:pos="0"/>
        </w:tabs>
        <w:ind w:start="0" w:hanging="0"/>
      </w:pPr>
    </w:lvl>
    <w:lvl w:ilvl="6">
      <w:start w:val="1"/>
      <w:numFmt w:val="none"/>
      <w:suff w:val="nothing"/>
      <w:lvlText w:val="%7"/>
      <w:lvlJc w:val="start"/>
      <w:pPr>
        <w:tabs>
          <w:tab w:val="num" w:pos="0"/>
        </w:tabs>
        <w:ind w:start="0" w:hanging="0"/>
      </w:pPr>
    </w:lvl>
    <w:lvl w:ilvl="7">
      <w:start w:val="1"/>
      <w:numFmt w:val="none"/>
      <w:suff w:val="nothing"/>
      <w:lvlText w:val="%8"/>
      <w:lvlJc w:val="start"/>
      <w:pPr>
        <w:tabs>
          <w:tab w:val="num" w:pos="0"/>
        </w:tabs>
        <w:ind w:start="0" w:hanging="0"/>
      </w:pPr>
    </w:lvl>
    <w:lvl w:ilvl="8">
      <w:start w:val="1"/>
      <w:numFmt w:val="none"/>
      <w:suff w:val="nothing"/>
      <w:lvlText w:val="%9"/>
      <w:lvlJc w:val="start"/>
      <w:pPr>
        <w:tabs>
          <w:tab w:val="num" w:pos="0"/>
        </w:tabs>
        <w:ind w:star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bering>
</file>

<file path=word/settings.xml><?xml version="1.0" encoding="utf-8"?>
<w:settings xmlns:w="http://schemas.openxmlformats.org/wordprocessingml/2006/main">
  <w:zoom w:percent="181"/>
  <w:defaultTabStop w:val="709"/>
  <w:autoHyphenation w:val="true"/>
  <w:compat>
    <w:compatSetting w:name="compatibilityMode" w:uri="http://schemas.microsoft.com/office/word" w:val="15"/>
  </w:compat>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SimSun" w:cs="Arial"/>
        <w:kern w:val="2"/>
        <w:sz w:val="24"/>
        <w:szCs w:val="24"/>
        <w:lang w:val="ru-RU" w:eastAsia="zh-CN" w:bidi="hi-IN"/>
      </w:rPr>
    </w:rPrDefault>
    <w:pPrDefault>
      <w:pPr>
        <w:widowControl/>
        <w:suppressAutoHyphens w:val="true"/>
      </w:pPr>
    </w:pPrDefault>
  </w:docDefaults>
  <w:style w:type="paragraph" w:styleId="Normal">
    <w:name w:val="Normal"/>
    <w:qFormat/>
    <w:pPr>
      <w:widowControl/>
      <w:kinsoku w:val="true"/>
      <w:overflowPunct w:val="true"/>
      <w:autoSpaceDE w:val="true"/>
      <w:bidi w:val="0"/>
    </w:pPr>
    <w:rPr>
      <w:rFonts w:ascii="Liberation Serif" w:hAnsi="Liberation Serif" w:eastAsia="NSimSun" w:cs="Arial"/>
      <w:color w:val="auto"/>
      <w:kern w:val="2"/>
      <w:sz w:val="24"/>
      <w:szCs w:val="24"/>
      <w:lang w:val="ru-RU" w:eastAsia="zh-CN" w:bidi="hi-IN"/>
    </w:rPr>
  </w:style>
  <w:style w:type="paragraph" w:styleId="Heading3">
    <w:name w:val="Heading 3"/>
    <w:basedOn w:val="Style14"/>
    <w:next w:val="BodyText"/>
    <w:qFormat/>
    <w:pPr>
      <w:spacing w:before="140" w:after="120"/>
      <w:outlineLvl w:val="2"/>
    </w:pPr>
    <w:rPr>
      <w:rFonts w:ascii="Liberation Serif" w:hAnsi="Liberation Serif" w:eastAsia="NSimSun" w:cs="Arial"/>
      <w:b/>
      <w:bCs/>
      <w:sz w:val="28"/>
      <w:szCs w:val="28"/>
    </w:rPr>
  </w:style>
  <w:style w:type="paragraph" w:styleId="Heading4">
    <w:name w:val="Heading 4"/>
    <w:basedOn w:val="Style14"/>
    <w:next w:val="BodyText"/>
    <w:qFormat/>
    <w:pPr>
      <w:spacing w:before="120" w:after="120"/>
      <w:outlineLvl w:val="3"/>
    </w:pPr>
    <w:rPr>
      <w:rFonts w:ascii="Liberation Serif" w:hAnsi="Liberation Serif" w:eastAsia="NSimSun" w:cs="Arial"/>
      <w:b/>
      <w:bCs/>
      <w:sz w:val="24"/>
      <w:szCs w:val="24"/>
    </w:rPr>
  </w:style>
  <w:style w:type="character" w:styleId="LineNumber">
    <w:name w:val="Line Number"/>
    <w:rPr/>
  </w:style>
  <w:style w:type="character" w:styleId="Strong">
    <w:name w:val="Strong"/>
    <w:qFormat/>
    <w:rPr>
      <w:b/>
      <w:bCs/>
    </w:rPr>
  </w:style>
  <w:style w:type="character" w:styleId="Style12">
    <w:name w:val="Маркеры"/>
    <w:qFormat/>
    <w:rPr>
      <w:rFonts w:ascii="OpenSymbol" w:hAnsi="OpenSymbol" w:eastAsia="OpenSymbol" w:cs="OpenSymbol"/>
    </w:rPr>
  </w:style>
  <w:style w:type="character" w:styleId="Emphasis">
    <w:name w:val="Emphasis"/>
    <w:qFormat/>
    <w:rPr>
      <w:i/>
      <w:iCs/>
    </w:rPr>
  </w:style>
  <w:style w:type="character" w:styleId="Style13">
    <w:name w:val="Символ нумерации"/>
    <w:qFormat/>
    <w:rPr/>
  </w:style>
  <w:style w:type="paragraph" w:styleId="Style14">
    <w:name w:val="Заголовок"/>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Style15">
    <w:name w:val="Указатель"/>
    <w:basedOn w:val="Normal"/>
    <w:qFormat/>
    <w:pPr>
      <w:suppressLineNumbers/>
    </w:pPr>
    <w:rPr>
      <w:rFonts w:cs="Arial"/>
    </w:rPr>
  </w:style>
  <w:style w:type="paragraph" w:styleId="Style16">
    <w:name w:val="Горизонтальная линия"/>
    <w:basedOn w:val="Normal"/>
    <w:next w:val="BodyText"/>
    <w:qFormat/>
    <w:pPr>
      <w:suppressLineNumbers/>
      <w:pBdr>
        <w:bottom w:val="double" w:sz="2" w:space="0" w:color="808080"/>
      </w:pBdr>
      <w:spacing w:before="0" w:after="283"/>
    </w:pPr>
    <w:rPr>
      <w:sz w:val="12"/>
      <w:szCs w:val="12"/>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Calibri</Template>
  <TotalTime>0</TotalTime>
  <Application>LibreOffice/24.2.1.2$Windows_X86_64 LibreOffice_project/db4def46b0453cc22e2d0305797cf981b68ef5ac</Application>
  <AppVersion>15.0000</AppVersion>
  <Pages>3</Pages>
  <Words>1082</Words>
  <Characters>4926</Characters>
  <CharactersWithSpaces>5935</CharactersWithSpaces>
  <Paragraphs>52</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2026-03-24T07:26:43Z</dcterms:created>
  <dc:creator/>
  <dc:description/>
  <dc:language>ru-RU</dc:language>
  <cp:lastModifiedBy/>
  <dcterms:modified xsi:type="dcterms:W3CDTF">2026-03-24T07:26:44Z</dcterms:modified>
  <cp:revision>2</cp:revision>
  <dc:subject/>
  <dc:title>Calibri</dc:title>
</cp:coreProperties>
</file>